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D4E4" w14:textId="77777777" w:rsidR="00781761" w:rsidRPr="00AE78FA" w:rsidRDefault="00781761" w:rsidP="00781761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Diseases of RBCs</w:t>
      </w:r>
    </w:p>
    <w:p w14:paraId="1C6204D9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I. Anaemia:</w:t>
      </w:r>
    </w:p>
    <w:p w14:paraId="7760C063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True or absolute anaemia, may be defined as a decrease in erythrocyte mass in the body.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HTC, HB and RBCs mass are usually below their normal range. Anaemia is a sign not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disease; it is a problem not a diagnosis.</w:t>
      </w:r>
    </w:p>
    <w:p w14:paraId="55C181B6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Anaemia is classified in various ways to assist in determining its specific cause so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 xml:space="preserve">effective treatment can be provided in addition to history, clinical signs, and </w:t>
      </w:r>
      <w:proofErr w:type="gramStart"/>
      <w:r w:rsidRPr="00AE78FA">
        <w:rPr>
          <w:rFonts w:asciiTheme="majorBidi" w:hAnsiTheme="majorBidi" w:cstheme="majorBidi"/>
          <w:sz w:val="24"/>
          <w:szCs w:val="24"/>
        </w:rPr>
        <w:t>other</w:t>
      </w:r>
      <w:proofErr w:type="gramEnd"/>
      <w:r w:rsidRPr="00AE78FA">
        <w:rPr>
          <w:rFonts w:asciiTheme="majorBidi" w:hAnsiTheme="majorBidi" w:cstheme="majorBidi"/>
          <w:sz w:val="24"/>
          <w:szCs w:val="24"/>
        </w:rPr>
        <w:t xml:space="preserve"> lab.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Findings and other test procedures (e.g., diagnosing images).</w:t>
      </w:r>
    </w:p>
    <w:p w14:paraId="7B9A04BF" w14:textId="77777777" w:rsidR="00781761" w:rsidRPr="003C4721" w:rsidRDefault="00781761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C4721">
        <w:rPr>
          <w:rFonts w:asciiTheme="majorBidi" w:hAnsiTheme="majorBidi" w:cstheme="majorBidi"/>
          <w:b/>
          <w:bCs/>
          <w:sz w:val="24"/>
          <w:szCs w:val="24"/>
        </w:rPr>
        <w:t>Classification of anaemia according to the cause:</w:t>
      </w:r>
    </w:p>
    <w:p w14:paraId="5EB50739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a) Blood loss anaemia (Haemorrhagic).</w:t>
      </w:r>
    </w:p>
    <w:p w14:paraId="61E30F04" w14:textId="77777777" w:rsidR="00781761" w:rsidRPr="003C4721" w:rsidRDefault="00781761" w:rsidP="0078176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C4721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parva</w:t>
      </w:r>
    </w:p>
    <w:p w14:paraId="5EC3E936" w14:textId="77777777" w:rsidR="00781761" w:rsidRPr="003C4721" w:rsidRDefault="00781761" w:rsidP="0078176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 xml:space="preserve">Babesia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bigemina</w:t>
      </w:r>
      <w:proofErr w:type="spellEnd"/>
    </w:p>
    <w:p w14:paraId="1CD6B7E0" w14:textId="77777777" w:rsidR="00781761" w:rsidRPr="003C4721" w:rsidRDefault="00781761" w:rsidP="0078176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>Canine distemper inclusion</w:t>
      </w:r>
    </w:p>
    <w:p w14:paraId="7458DE7E" w14:textId="77777777" w:rsidR="00781761" w:rsidRPr="003C4721" w:rsidRDefault="00781761" w:rsidP="0078176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 xml:space="preserve">Lymph smear showing schizonts of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Thieleria</w:t>
      </w:r>
      <w:proofErr w:type="spellEnd"/>
    </w:p>
    <w:p w14:paraId="105C8AFA" w14:textId="77777777" w:rsidR="00781761" w:rsidRPr="003C4721" w:rsidRDefault="00781761" w:rsidP="0078176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 xml:space="preserve">Stage of Babesia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bigemina</w:t>
      </w:r>
      <w:proofErr w:type="spellEnd"/>
    </w:p>
    <w:p w14:paraId="494C4E65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b) Anaemia due to increase in RBCs destruction (Haemolytic anaemia).</w:t>
      </w:r>
    </w:p>
    <w:p w14:paraId="0F684DAA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c) Anaemia caused by decrease in RBCS production.</w:t>
      </w:r>
    </w:p>
    <w:p w14:paraId="2F78257C" w14:textId="77777777" w:rsidR="00781761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42DEC3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 xml:space="preserve">a) Blood loss </w:t>
      </w:r>
      <w:proofErr w:type="gramStart"/>
      <w:r w:rsidRPr="00AE78FA">
        <w:rPr>
          <w:rFonts w:asciiTheme="majorBidi" w:hAnsiTheme="majorBidi" w:cstheme="majorBidi"/>
          <w:sz w:val="24"/>
          <w:szCs w:val="24"/>
        </w:rPr>
        <w:t>anaemia(</w:t>
      </w:r>
      <w:proofErr w:type="gramEnd"/>
      <w:r w:rsidRPr="00AE78FA">
        <w:rPr>
          <w:rFonts w:asciiTheme="majorBidi" w:hAnsiTheme="majorBidi" w:cstheme="majorBidi"/>
          <w:sz w:val="24"/>
          <w:szCs w:val="24"/>
        </w:rPr>
        <w:t>Haemorrhagic):</w:t>
      </w:r>
    </w:p>
    <w:p w14:paraId="3368BB14" w14:textId="77777777" w:rsidR="00781761" w:rsidRPr="003C4721" w:rsidRDefault="00781761" w:rsidP="00781761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 xml:space="preserve">May be caused </w:t>
      </w:r>
      <w:proofErr w:type="gramStart"/>
      <w:r w:rsidRPr="003C4721">
        <w:rPr>
          <w:rFonts w:asciiTheme="majorBidi" w:hAnsiTheme="majorBidi" w:cstheme="majorBidi"/>
          <w:sz w:val="24"/>
          <w:szCs w:val="24"/>
        </w:rPr>
        <w:t>by ,different</w:t>
      </w:r>
      <w:proofErr w:type="gramEnd"/>
      <w:r w:rsidRPr="003C4721">
        <w:rPr>
          <w:rFonts w:asciiTheme="majorBidi" w:hAnsiTheme="majorBidi" w:cstheme="majorBidi"/>
          <w:sz w:val="24"/>
          <w:szCs w:val="24"/>
        </w:rPr>
        <w:t xml:space="preserve"> kind of parasitic infestation as fleas, blood sucking lice,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ancylestoma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(hookworm),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Hemonchus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.Trauma, surgery and coagulative disorders- e.g.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vit.K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deficiency, sweet clover toxicity (dicoumarol) in cattle, inherited coagulation factors deficiency(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hemophilia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A&amp; B),platelets disorders, neoplasia, gastrointestinal ulcers etc.</w:t>
      </w:r>
    </w:p>
    <w:p w14:paraId="3DCB8C5B" w14:textId="77777777" w:rsidR="009E6D32" w:rsidRDefault="009E6D32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74296F" w14:textId="77777777" w:rsidR="009E6D32" w:rsidRDefault="009E6D32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DDB8BE" w14:textId="44D466AF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lastRenderedPageBreak/>
        <w:t xml:space="preserve">b) Anaemia due to increase in RBCs </w:t>
      </w:r>
      <w:proofErr w:type="gramStart"/>
      <w:r w:rsidRPr="00AE78FA">
        <w:rPr>
          <w:rFonts w:asciiTheme="majorBidi" w:hAnsiTheme="majorBidi" w:cstheme="majorBidi"/>
          <w:sz w:val="24"/>
          <w:szCs w:val="24"/>
        </w:rPr>
        <w:t>destruction(</w:t>
      </w:r>
      <w:proofErr w:type="gramEnd"/>
      <w:r w:rsidRPr="00AE78FA">
        <w:rPr>
          <w:rFonts w:asciiTheme="majorBidi" w:hAnsiTheme="majorBidi" w:cstheme="majorBidi"/>
          <w:sz w:val="24"/>
          <w:szCs w:val="24"/>
        </w:rPr>
        <w:t>Haemolytic anaemia):</w:t>
      </w:r>
    </w:p>
    <w:p w14:paraId="7C053FFD" w14:textId="77777777" w:rsidR="00781761" w:rsidRPr="003C4721" w:rsidRDefault="00781761" w:rsidP="00781761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 xml:space="preserve">Destruction of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or their lyses may be caused by different agents; this may take place within the circulation (Intravascular haemolysis or extracellular haemolysis) it means outside macrophages of the spleen.</w:t>
      </w:r>
    </w:p>
    <w:p w14:paraId="7074CD7C" w14:textId="77777777" w:rsidR="00781761" w:rsidRPr="003C4721" w:rsidRDefault="00781761" w:rsidP="00781761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721">
        <w:rPr>
          <w:rFonts w:asciiTheme="majorBidi" w:hAnsiTheme="majorBidi" w:cstheme="majorBidi"/>
          <w:sz w:val="24"/>
          <w:szCs w:val="24"/>
        </w:rPr>
        <w:t xml:space="preserve">Extravascular haemolysis or intracellular haemolysis; means destruction of </w:t>
      </w:r>
      <w:proofErr w:type="spellStart"/>
      <w:r w:rsidRPr="003C4721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C4721">
        <w:rPr>
          <w:rFonts w:asciiTheme="majorBidi" w:hAnsiTheme="majorBidi" w:cstheme="majorBidi"/>
          <w:sz w:val="24"/>
          <w:szCs w:val="24"/>
        </w:rPr>
        <w:t xml:space="preserve"> inside splenic macrophages outside the vascular system:</w:t>
      </w:r>
    </w:p>
    <w:p w14:paraId="4BFC028F" w14:textId="77777777" w:rsidR="00781761" w:rsidRDefault="00781761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FB132D" w14:textId="77777777" w:rsidR="00781761" w:rsidRPr="003C4721" w:rsidRDefault="00781761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C4721">
        <w:rPr>
          <w:rFonts w:asciiTheme="majorBidi" w:hAnsiTheme="majorBidi" w:cstheme="majorBidi"/>
          <w:b/>
          <w:bCs/>
          <w:sz w:val="24"/>
          <w:szCs w:val="24"/>
        </w:rPr>
        <w:t xml:space="preserve">Haemolytic anaemia associated with immune </w:t>
      </w:r>
      <w:proofErr w:type="gramStart"/>
      <w:r w:rsidRPr="003C4721">
        <w:rPr>
          <w:rFonts w:asciiTheme="majorBidi" w:hAnsiTheme="majorBidi" w:cstheme="majorBidi"/>
          <w:b/>
          <w:bCs/>
          <w:sz w:val="24"/>
          <w:szCs w:val="24"/>
        </w:rPr>
        <w:t>response(</w:t>
      </w:r>
      <w:proofErr w:type="gramEnd"/>
      <w:r w:rsidRPr="003C4721">
        <w:rPr>
          <w:rFonts w:asciiTheme="majorBidi" w:hAnsiTheme="majorBidi" w:cstheme="majorBidi"/>
          <w:b/>
          <w:bCs/>
          <w:sz w:val="24"/>
          <w:szCs w:val="24"/>
        </w:rPr>
        <w:t>immune mediated ):</w:t>
      </w:r>
    </w:p>
    <w:p w14:paraId="441B560D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 xml:space="preserve">It is caused by the binding of immunoglobulins to the surface of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 xml:space="preserve"> or their precursors.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two major diseases in animal s are:</w:t>
      </w:r>
    </w:p>
    <w:p w14:paraId="67C10D1B" w14:textId="00324D68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 xml:space="preserve">1) </w:t>
      </w:r>
      <w:r w:rsidR="009E6D32" w:rsidRPr="00AE78FA">
        <w:rPr>
          <w:rFonts w:asciiTheme="majorBidi" w:hAnsiTheme="majorBidi" w:cstheme="majorBidi"/>
          <w:sz w:val="24"/>
          <w:szCs w:val="24"/>
        </w:rPr>
        <w:t>Neonatal</w:t>
      </w:r>
      <w:r w:rsidRPr="00AE78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isoerythrolysis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 xml:space="preserve"> (NI) or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isoimmune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 xml:space="preserve"> haemolytic anaemia:</w:t>
      </w:r>
    </w:p>
    <w:p w14:paraId="7420C396" w14:textId="77777777" w:rsidR="00781761" w:rsidRDefault="00781761" w:rsidP="00781761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It is a haemolytic disease of horse &amp; mule </w:t>
      </w:r>
      <w:proofErr w:type="gramStart"/>
      <w:r w:rsidRPr="00346712">
        <w:rPr>
          <w:rFonts w:asciiTheme="majorBidi" w:hAnsiTheme="majorBidi" w:cstheme="majorBidi"/>
          <w:sz w:val="24"/>
          <w:szCs w:val="24"/>
        </w:rPr>
        <w:t>foals ,rarely</w:t>
      </w:r>
      <w:proofErr w:type="gramEnd"/>
      <w:r w:rsidRPr="00346712">
        <w:rPr>
          <w:rFonts w:asciiTheme="majorBidi" w:hAnsiTheme="majorBidi" w:cstheme="majorBidi"/>
          <w:sz w:val="24"/>
          <w:szCs w:val="24"/>
        </w:rPr>
        <w:t xml:space="preserve"> calves &amp; kittens, problem arises when a dam is bred more than once to the same stallion which has different blood group; antigens of the male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are transmitted to the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fetus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; then the dam develop antibodies against the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fetal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red cells. </w:t>
      </w:r>
    </w:p>
    <w:p w14:paraId="27FC3838" w14:textId="77777777" w:rsidR="00781761" w:rsidRPr="00346712" w:rsidRDefault="00781761" w:rsidP="00781761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colostrums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then will contain antibodies against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of the new born who ingested them they are then absorbed intact to the circulation, bind to neonatal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causing haemagglutination and intravascular haemolysis characterized by haemoglobinuria jaundice pale mucous membranes weakness &amp;collapse, if not treated it is fatal.</w:t>
      </w:r>
    </w:p>
    <w:p w14:paraId="12059762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2) Autoimmune haemolytic anaemia (AIHA): May be classified as:</w:t>
      </w:r>
    </w:p>
    <w:p w14:paraId="7B8D58AC" w14:textId="77777777" w:rsidR="00781761" w:rsidRPr="00346712" w:rsidRDefault="00781761" w:rsidP="00781761">
      <w:pPr>
        <w:pStyle w:val="a3"/>
        <w:numPr>
          <w:ilvl w:val="1"/>
          <w:numId w:val="4"/>
        </w:numPr>
        <w:spacing w:line="360" w:lineRule="auto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Primary or idiopathic: In the absence of any other clinical condition or disease, it means that it is of unknown cause. Abs is directed against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self antigens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.</w:t>
      </w:r>
    </w:p>
    <w:p w14:paraId="788FC906" w14:textId="77777777" w:rsidR="00781761" w:rsidRPr="00346712" w:rsidRDefault="00781761" w:rsidP="00781761">
      <w:pPr>
        <w:pStyle w:val="a3"/>
        <w:numPr>
          <w:ilvl w:val="1"/>
          <w:numId w:val="4"/>
        </w:numPr>
        <w:spacing w:line="360" w:lineRule="auto"/>
        <w:ind w:left="81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Secondary AIHA: When it occurs as a result of concurrent disease </w:t>
      </w:r>
      <w:proofErr w:type="gramStart"/>
      <w:r w:rsidRPr="00346712">
        <w:rPr>
          <w:rFonts w:asciiTheme="majorBidi" w:hAnsiTheme="majorBidi" w:cstheme="majorBidi"/>
          <w:sz w:val="24"/>
          <w:szCs w:val="24"/>
        </w:rPr>
        <w:t>e.g.</w:t>
      </w:r>
      <w:proofErr w:type="gramEnd"/>
      <w:r w:rsidRPr="00346712">
        <w:rPr>
          <w:rFonts w:asciiTheme="majorBidi" w:hAnsiTheme="majorBidi" w:cstheme="majorBidi"/>
          <w:sz w:val="24"/>
          <w:szCs w:val="24"/>
        </w:rPr>
        <w:t xml:space="preserve"> viral,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rickettsial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, bacterial or protozoal infections, neoplasia especially lymphoma, SLE &amp; different toxin or drug exposure. Parts of the drug, toxin or infectious agent will associate with the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, so they are going to be recognized as foreign by the immune system and Abs are formed against them.</w:t>
      </w:r>
    </w:p>
    <w:p w14:paraId="3F1FE5D6" w14:textId="0A72AFCF" w:rsidR="00781761" w:rsidRPr="00346712" w:rsidRDefault="00781761" w:rsidP="0078176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6712">
        <w:rPr>
          <w:rFonts w:asciiTheme="majorBidi" w:hAnsiTheme="majorBidi" w:cstheme="majorBidi"/>
          <w:b/>
          <w:bCs/>
          <w:sz w:val="24"/>
          <w:szCs w:val="24"/>
        </w:rPr>
        <w:lastRenderedPageBreak/>
        <w:t>Laboratory findings in AIHA:</w:t>
      </w:r>
    </w:p>
    <w:p w14:paraId="45C129EB" w14:textId="77777777" w:rsidR="00781761" w:rsidRPr="00346712" w:rsidRDefault="00781761" w:rsidP="007817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Low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, Hb &amp;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pcv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values.</w:t>
      </w:r>
    </w:p>
    <w:p w14:paraId="1E71FAC8" w14:textId="77777777" w:rsidR="00781761" w:rsidRPr="00346712" w:rsidRDefault="00781761" w:rsidP="007817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Presence of spherocytes in stained blood films. Spherocytosis is caused by partial phagocytosis of sensitized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and removal of part of the cell membrane; spherocytes have short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half life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because of their rigidity.</w:t>
      </w:r>
    </w:p>
    <w:p w14:paraId="15AE9F67" w14:textId="77777777" w:rsidR="00781761" w:rsidRPr="00346712" w:rsidRDefault="00781761" w:rsidP="007817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Anaemia produced is regenerative in most cases &amp; characterized by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reticulocytosis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, anisocytosis &amp;increase in MCV.</w:t>
      </w:r>
    </w:p>
    <w:p w14:paraId="6725F69A" w14:textId="77777777" w:rsidR="00781761" w:rsidRPr="00346712" w:rsidRDefault="00781761" w:rsidP="007817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If the cause of AIHA leads to injury or inhibition to bone marrow non-regenerative anaemia will result (normocytic normochromic) as in EIA in horses.</w:t>
      </w:r>
    </w:p>
    <w:p w14:paraId="36725706" w14:textId="77777777" w:rsidR="00781761" w:rsidRPr="00346712" w:rsidRDefault="00781761" w:rsidP="007817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46712">
        <w:rPr>
          <w:rFonts w:asciiTheme="majorBidi" w:hAnsiTheme="majorBidi" w:cstheme="majorBidi"/>
          <w:sz w:val="24"/>
          <w:szCs w:val="24"/>
        </w:rPr>
        <w:t>Coomb,s</w:t>
      </w:r>
      <w:proofErr w:type="spellEnd"/>
      <w:proofErr w:type="gramEnd"/>
      <w:r w:rsidRPr="00346712">
        <w:rPr>
          <w:rFonts w:asciiTheme="majorBidi" w:hAnsiTheme="majorBidi" w:cstheme="majorBidi"/>
          <w:sz w:val="24"/>
          <w:szCs w:val="24"/>
        </w:rPr>
        <w:t xml:space="preserve"> test or direct antiglobulin test(DAT): It is a test used to detect anti-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Abs when visible agglutination is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absent,all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cases of AIHA are coombs test positive.</w:t>
      </w:r>
    </w:p>
    <w:p w14:paraId="5B815C4B" w14:textId="77777777" w:rsidR="00781761" w:rsidRPr="00346712" w:rsidRDefault="00781761" w:rsidP="007817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Hyper- bilirubinaemia &amp; bilirubinuria, haemoglobinuria is observed when intravascular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destruction takes place.</w:t>
      </w:r>
    </w:p>
    <w:p w14:paraId="0CBE7E4B" w14:textId="77777777" w:rsidR="00781761" w:rsidRPr="00346712" w:rsidRDefault="00781761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6712">
        <w:rPr>
          <w:rFonts w:asciiTheme="majorBidi" w:hAnsiTheme="majorBidi" w:cstheme="majorBidi"/>
          <w:b/>
          <w:bCs/>
          <w:sz w:val="24"/>
          <w:szCs w:val="24"/>
        </w:rPr>
        <w:t>c) Anaemia caused by decrease in RBCS production:</w:t>
      </w:r>
    </w:p>
    <w:p w14:paraId="02FFBCF2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Such anaemia lacks evidence of bone marrow response or non-regenerative (nonresponsive</w:t>
      </w:r>
      <w:proofErr w:type="gramStart"/>
      <w:r w:rsidRPr="00346712">
        <w:rPr>
          <w:rFonts w:asciiTheme="majorBidi" w:hAnsiTheme="majorBidi" w:cstheme="majorBidi"/>
          <w:sz w:val="24"/>
          <w:szCs w:val="24"/>
        </w:rPr>
        <w:t>).It</w:t>
      </w:r>
      <w:proofErr w:type="gramEnd"/>
      <w:r w:rsidRPr="00346712">
        <w:rPr>
          <w:rFonts w:asciiTheme="majorBidi" w:hAnsiTheme="majorBidi" w:cstheme="majorBidi"/>
          <w:sz w:val="24"/>
          <w:szCs w:val="24"/>
        </w:rPr>
        <w:t xml:space="preserve"> results from reduced or defective erythropoiesis:</w:t>
      </w:r>
    </w:p>
    <w:p w14:paraId="28003E26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1. Reduced erythropoiesis:</w:t>
      </w:r>
    </w:p>
    <w:p w14:paraId="2C5CEE0F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Chronic renal diseases (decrease in EPO).</w:t>
      </w:r>
    </w:p>
    <w:p w14:paraId="04256D0D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Chronic diseases as inflammation and neoplasia.</w:t>
      </w:r>
    </w:p>
    <w:p w14:paraId="2AD536A8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Endocrine diseases as hypothyroidism hypoadrenocorticism.</w:t>
      </w:r>
    </w:p>
    <w:p w14:paraId="509EA7F1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cytotoxic damage to bone marrow.</w:t>
      </w:r>
    </w:p>
    <w:p w14:paraId="719DAB61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Infectious agents like Ehrlichiosis.</w:t>
      </w:r>
    </w:p>
    <w:p w14:paraId="48C4987B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feline leukemia virus infection (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FeLV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),</w:t>
      </w:r>
    </w:p>
    <w:p w14:paraId="391A846B" w14:textId="77777777" w:rsidR="00781761" w:rsidRPr="00346712" w:rsidRDefault="00781761" w:rsidP="00781761">
      <w:pPr>
        <w:pStyle w:val="a3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46712">
        <w:rPr>
          <w:rFonts w:asciiTheme="majorBidi" w:hAnsiTheme="majorBidi" w:cstheme="majorBidi"/>
          <w:sz w:val="24"/>
          <w:szCs w:val="24"/>
        </w:rPr>
        <w:t>myelophthisis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as in leukemia, lymphoma, multiple myeloma metastatic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tumors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etc.</w:t>
      </w:r>
    </w:p>
    <w:p w14:paraId="4956DFA0" w14:textId="77777777" w:rsidR="00781761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6C4F29" w14:textId="77777777" w:rsidR="00781761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584E670" w14:textId="77777777" w:rsidR="00781761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CDE667" w14:textId="4425B45B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lastRenderedPageBreak/>
        <w:t>2. Defective erythropoiesis: It means abnormal or incomplete erythropoiesis,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includes:</w:t>
      </w:r>
    </w:p>
    <w:p w14:paraId="0A0CB8C4" w14:textId="77777777" w:rsidR="00781761" w:rsidRPr="00346712" w:rsidRDefault="00781761" w:rsidP="00781761">
      <w:pPr>
        <w:pStyle w:val="a3"/>
        <w:numPr>
          <w:ilvl w:val="2"/>
          <w:numId w:val="7"/>
        </w:numPr>
        <w:spacing w:line="36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Disorders of haem synthesis: Mostly due to iron, copper or B6 deficiency all are needed for complete and normal synthesis of haem.</w:t>
      </w:r>
    </w:p>
    <w:p w14:paraId="2518E549" w14:textId="77777777" w:rsidR="00781761" w:rsidRPr="00346712" w:rsidRDefault="00781761" w:rsidP="00781761">
      <w:pPr>
        <w:pStyle w:val="a3"/>
        <w:numPr>
          <w:ilvl w:val="2"/>
          <w:numId w:val="7"/>
        </w:numPr>
        <w:spacing w:line="36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Disorders of nucleic acid synthesis: Due to B12 and folic acid deficiency, both are coenzymes needed and are essential for nucleic acid synthesis to accomplish mitosis of the developing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, both are rare in domestic animals, in man they cause megaloblastic anaemia characterized by macrocytic normochromic anaemia.</w:t>
      </w:r>
    </w:p>
    <w:p w14:paraId="4720F032" w14:textId="77777777" w:rsidR="00781761" w:rsidRPr="00346712" w:rsidRDefault="00781761" w:rsidP="00781761">
      <w:pPr>
        <w:pStyle w:val="a3"/>
        <w:numPr>
          <w:ilvl w:val="2"/>
          <w:numId w:val="7"/>
        </w:numPr>
        <w:spacing w:line="36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Abnormal maturation of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: Caused by erythroleukemia, or myelodysplastic syndrome.</w:t>
      </w:r>
    </w:p>
    <w:p w14:paraId="630F40B8" w14:textId="77777777" w:rsidR="009E6D32" w:rsidRDefault="009E6D32" w:rsidP="0078176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AB7D5D" w14:textId="24D0385E" w:rsidR="00781761" w:rsidRPr="00346712" w:rsidRDefault="00781761" w:rsidP="0078176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6712">
        <w:rPr>
          <w:rFonts w:asciiTheme="majorBidi" w:hAnsiTheme="majorBidi" w:cstheme="majorBidi"/>
          <w:b/>
          <w:bCs/>
          <w:sz w:val="24"/>
          <w:szCs w:val="24"/>
        </w:rPr>
        <w:t>Classification of anaemia according to erythrocyte indices:</w:t>
      </w:r>
    </w:p>
    <w:p w14:paraId="2EF53267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Anaemia may also be classified using MCV&amp;MCHC values to assist in determining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cause of anaemia.</w:t>
      </w:r>
    </w:p>
    <w:p w14:paraId="0F9B5630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Terms used to express size:</w:t>
      </w:r>
    </w:p>
    <w:p w14:paraId="55462ED3" w14:textId="77777777" w:rsidR="00781761" w:rsidRPr="00346712" w:rsidRDefault="00781761" w:rsidP="00781761">
      <w:pPr>
        <w:pStyle w:val="a3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Macrocytic = increase in MCV.</w:t>
      </w:r>
    </w:p>
    <w:p w14:paraId="007F481F" w14:textId="77777777" w:rsidR="00781761" w:rsidRPr="00346712" w:rsidRDefault="00781761" w:rsidP="00781761">
      <w:pPr>
        <w:pStyle w:val="a3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Normocytic = normal MCV.</w:t>
      </w:r>
    </w:p>
    <w:p w14:paraId="2DFE7D38" w14:textId="77777777" w:rsidR="00781761" w:rsidRPr="00346712" w:rsidRDefault="00781761" w:rsidP="00781761">
      <w:pPr>
        <w:pStyle w:val="a3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Microcytic =decrease in MCV.</w:t>
      </w:r>
    </w:p>
    <w:p w14:paraId="17168A6A" w14:textId="77777777" w:rsidR="00781761" w:rsidRPr="00AE78FA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Terms used for MCHC (haemoglobin concentration):</w:t>
      </w:r>
    </w:p>
    <w:p w14:paraId="56C8C4E8" w14:textId="77777777" w:rsidR="00781761" w:rsidRPr="00346712" w:rsidRDefault="00781761" w:rsidP="00781761">
      <w:pPr>
        <w:pStyle w:val="a3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Normochromic = normal MCHC.</w:t>
      </w:r>
    </w:p>
    <w:p w14:paraId="6F36E9E8" w14:textId="77777777" w:rsidR="00781761" w:rsidRPr="00346712" w:rsidRDefault="00781761" w:rsidP="00781761">
      <w:pPr>
        <w:pStyle w:val="a3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Hypochromic=decreased MCHC.</w:t>
      </w:r>
    </w:p>
    <w:p w14:paraId="28B867E9" w14:textId="77777777" w:rsidR="00781761" w:rsidRPr="00346712" w:rsidRDefault="00781761" w:rsidP="00781761">
      <w:pPr>
        <w:pStyle w:val="a3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Anaemia is not classified as. hyperchromic because high MCHC is an artifact.</w:t>
      </w:r>
    </w:p>
    <w:p w14:paraId="45772E96" w14:textId="77777777" w:rsidR="00781761" w:rsidRDefault="00781761" w:rsidP="0078176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42FB46" w14:textId="77777777" w:rsidR="00781761" w:rsidRPr="00346712" w:rsidRDefault="00781761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6712">
        <w:rPr>
          <w:rFonts w:asciiTheme="majorBidi" w:hAnsiTheme="majorBidi" w:cstheme="majorBidi"/>
          <w:b/>
          <w:bCs/>
          <w:sz w:val="24"/>
          <w:szCs w:val="24"/>
        </w:rPr>
        <w:t xml:space="preserve">Comparison of classification of anaemia by </w:t>
      </w:r>
      <w:proofErr w:type="spellStart"/>
      <w:r w:rsidRPr="00346712">
        <w:rPr>
          <w:rFonts w:asciiTheme="majorBidi" w:hAnsiTheme="majorBidi" w:cstheme="majorBidi"/>
          <w:b/>
          <w:bCs/>
          <w:sz w:val="24"/>
          <w:szCs w:val="24"/>
        </w:rPr>
        <w:t>rbc</w:t>
      </w:r>
      <w:proofErr w:type="spellEnd"/>
      <w:r w:rsidRPr="00346712">
        <w:rPr>
          <w:rFonts w:asciiTheme="majorBidi" w:hAnsiTheme="majorBidi" w:cstheme="majorBidi"/>
          <w:b/>
          <w:bCs/>
          <w:sz w:val="24"/>
          <w:szCs w:val="24"/>
        </w:rPr>
        <w:t xml:space="preserve"> indices and </w:t>
      </w:r>
      <w:proofErr w:type="spellStart"/>
      <w:r w:rsidRPr="00346712">
        <w:rPr>
          <w:rFonts w:asciiTheme="majorBidi" w:hAnsiTheme="majorBidi" w:cstheme="majorBidi"/>
          <w:b/>
          <w:bCs/>
          <w:sz w:val="24"/>
          <w:szCs w:val="24"/>
        </w:rPr>
        <w:t>etiology</w:t>
      </w:r>
      <w:proofErr w:type="spellEnd"/>
      <w:r w:rsidRPr="0034671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CAE6A8C" w14:textId="77777777" w:rsidR="00781761" w:rsidRPr="00346712" w:rsidRDefault="00781761" w:rsidP="0078176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Normocytic normochromic: With poor or no bone marrow response associated with:</w:t>
      </w:r>
    </w:p>
    <w:p w14:paraId="1A3A4697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Acute </w:t>
      </w:r>
      <w:proofErr w:type="spellStart"/>
      <w:proofErr w:type="gramStart"/>
      <w:r w:rsidRPr="00346712">
        <w:rPr>
          <w:rFonts w:asciiTheme="majorBidi" w:hAnsiTheme="majorBidi" w:cstheme="majorBidi"/>
          <w:sz w:val="24"/>
          <w:szCs w:val="24"/>
        </w:rPr>
        <w:t>haemorrage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346712">
        <w:rPr>
          <w:rFonts w:asciiTheme="majorBidi" w:hAnsiTheme="majorBidi" w:cstheme="majorBidi"/>
          <w:sz w:val="24"/>
          <w:szCs w:val="24"/>
        </w:rPr>
        <w:t>after &lt; 3days).</w:t>
      </w:r>
    </w:p>
    <w:p w14:paraId="48B2DE81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Acute haemolytic disease (before sufficient time has relapsed for sufficient reticulocyte production).</w:t>
      </w:r>
    </w:p>
    <w:p w14:paraId="110ED7ED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Chronic inflammations and neoplasia.</w:t>
      </w:r>
    </w:p>
    <w:p w14:paraId="017E6981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lastRenderedPageBreak/>
        <w:t>Chronic renal failure.</w:t>
      </w:r>
    </w:p>
    <w:p w14:paraId="69A23B80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 Endocrine insufficiency.</w:t>
      </w:r>
    </w:p>
    <w:p w14:paraId="0FD17BD7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Selective erythroid aplasia</w:t>
      </w:r>
    </w:p>
    <w:p w14:paraId="728899FB" w14:textId="77777777" w:rsidR="00781761" w:rsidRPr="00346712" w:rsidRDefault="00781761" w:rsidP="00781761">
      <w:pPr>
        <w:pStyle w:val="a3"/>
        <w:numPr>
          <w:ilvl w:val="0"/>
          <w:numId w:val="11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 Aplastic and hypoplastic bone marrow.</w:t>
      </w:r>
    </w:p>
    <w:p w14:paraId="7D8818D5" w14:textId="77777777" w:rsidR="00781761" w:rsidRPr="00346712" w:rsidRDefault="00781761" w:rsidP="0078176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Macrocytic hypochromic:</w:t>
      </w:r>
    </w:p>
    <w:p w14:paraId="692D9DE2" w14:textId="77777777" w:rsidR="00781761" w:rsidRPr="00346712" w:rsidRDefault="00781761" w:rsidP="00781761">
      <w:pPr>
        <w:pStyle w:val="a3"/>
        <w:numPr>
          <w:ilvl w:val="0"/>
          <w:numId w:val="12"/>
        </w:numPr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Regenerative anaemia with marked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reticulocytosis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>.</w:t>
      </w:r>
    </w:p>
    <w:p w14:paraId="160EE6B5" w14:textId="77777777" w:rsidR="00781761" w:rsidRPr="00346712" w:rsidRDefault="00781761" w:rsidP="00781761">
      <w:pPr>
        <w:pStyle w:val="a3"/>
        <w:numPr>
          <w:ilvl w:val="0"/>
          <w:numId w:val="12"/>
        </w:numPr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Hereditary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stomatocytosis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in dog.</w:t>
      </w:r>
    </w:p>
    <w:p w14:paraId="54B56E0B" w14:textId="77777777" w:rsidR="00781761" w:rsidRPr="00346712" w:rsidRDefault="00781761" w:rsidP="0078176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Macrocytic normochromic:</w:t>
      </w:r>
    </w:p>
    <w:p w14:paraId="4F4B6FFD" w14:textId="77777777" w:rsidR="00781761" w:rsidRPr="00346712" w:rsidRDefault="00781761" w:rsidP="00781761">
      <w:pPr>
        <w:pStyle w:val="a3"/>
        <w:numPr>
          <w:ilvl w:val="0"/>
          <w:numId w:val="13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Regenerative anaemia (decrease in MCHC is not always present).</w:t>
      </w:r>
    </w:p>
    <w:p w14:paraId="1C142E81" w14:textId="77777777" w:rsidR="00781761" w:rsidRPr="00346712" w:rsidRDefault="00781761" w:rsidP="00781761">
      <w:pPr>
        <w:pStyle w:val="a3"/>
        <w:numPr>
          <w:ilvl w:val="0"/>
          <w:numId w:val="13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 xml:space="preserve">Infection with Feline leukemia </w:t>
      </w:r>
      <w:proofErr w:type="gramStart"/>
      <w:r w:rsidRPr="00346712">
        <w:rPr>
          <w:rFonts w:asciiTheme="majorBidi" w:hAnsiTheme="majorBidi" w:cstheme="majorBidi"/>
          <w:sz w:val="24"/>
          <w:szCs w:val="24"/>
        </w:rPr>
        <w:t>virus(</w:t>
      </w:r>
      <w:proofErr w:type="spellStart"/>
      <w:proofErr w:type="gramEnd"/>
      <w:r w:rsidRPr="00346712">
        <w:rPr>
          <w:rFonts w:asciiTheme="majorBidi" w:hAnsiTheme="majorBidi" w:cstheme="majorBidi"/>
          <w:sz w:val="24"/>
          <w:szCs w:val="24"/>
        </w:rPr>
        <w:t>FeLV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) due to </w:t>
      </w:r>
      <w:proofErr w:type="spellStart"/>
      <w:r w:rsidRPr="00346712">
        <w:rPr>
          <w:rFonts w:asciiTheme="majorBidi" w:hAnsiTheme="majorBidi" w:cstheme="majorBidi"/>
          <w:sz w:val="24"/>
          <w:szCs w:val="24"/>
        </w:rPr>
        <w:t>dyserythropoiesis</w:t>
      </w:r>
      <w:proofErr w:type="spellEnd"/>
      <w:r w:rsidRPr="00346712">
        <w:rPr>
          <w:rFonts w:asciiTheme="majorBidi" w:hAnsiTheme="majorBidi" w:cstheme="majorBidi"/>
          <w:sz w:val="24"/>
          <w:szCs w:val="24"/>
        </w:rPr>
        <w:t xml:space="preserve"> and maturation arrest.</w:t>
      </w:r>
    </w:p>
    <w:p w14:paraId="4D48CC6D" w14:textId="77777777" w:rsidR="00781761" w:rsidRPr="00346712" w:rsidRDefault="00781761" w:rsidP="00781761">
      <w:pPr>
        <w:pStyle w:val="a3"/>
        <w:numPr>
          <w:ilvl w:val="0"/>
          <w:numId w:val="13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Normal regenerative response in equine.</w:t>
      </w:r>
    </w:p>
    <w:p w14:paraId="7CD748F6" w14:textId="77777777" w:rsidR="00781761" w:rsidRPr="00346712" w:rsidRDefault="00781761" w:rsidP="0078176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Microcytic normochromic:</w:t>
      </w:r>
    </w:p>
    <w:p w14:paraId="6A16FDA0" w14:textId="77777777" w:rsidR="00781761" w:rsidRPr="00346712" w:rsidRDefault="00781761" w:rsidP="00781761">
      <w:pPr>
        <w:pStyle w:val="a3"/>
        <w:numPr>
          <w:ilvl w:val="0"/>
          <w:numId w:val="14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Chronic iron deficiency.</w:t>
      </w:r>
    </w:p>
    <w:p w14:paraId="0F0CD17F" w14:textId="77777777" w:rsidR="00781761" w:rsidRPr="00346712" w:rsidRDefault="00781761" w:rsidP="00781761">
      <w:pPr>
        <w:pStyle w:val="a3"/>
        <w:numPr>
          <w:ilvl w:val="0"/>
          <w:numId w:val="14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Anaemia of chronic diseases usually normocytic).</w:t>
      </w:r>
    </w:p>
    <w:p w14:paraId="79CDBDF7" w14:textId="77777777" w:rsidR="00781761" w:rsidRPr="00346712" w:rsidRDefault="00781761" w:rsidP="00781761">
      <w:pPr>
        <w:pStyle w:val="a3"/>
        <w:numPr>
          <w:ilvl w:val="0"/>
          <w:numId w:val="14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Portosystemic shunt.</w:t>
      </w:r>
    </w:p>
    <w:p w14:paraId="64FD9BD9" w14:textId="77777777" w:rsidR="00781761" w:rsidRPr="00346712" w:rsidRDefault="00781761" w:rsidP="00781761">
      <w:pPr>
        <w:pStyle w:val="a3"/>
        <w:numPr>
          <w:ilvl w:val="0"/>
          <w:numId w:val="14"/>
        </w:numPr>
        <w:spacing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r w:rsidRPr="00346712">
        <w:rPr>
          <w:rFonts w:asciiTheme="majorBidi" w:hAnsiTheme="majorBidi" w:cstheme="majorBidi"/>
          <w:sz w:val="24"/>
          <w:szCs w:val="24"/>
        </w:rPr>
        <w:t>Copper &amp; pyridoxine (B6) deficiency.</w:t>
      </w:r>
    </w:p>
    <w:p w14:paraId="4536A34B" w14:textId="77777777" w:rsidR="009E6D32" w:rsidRDefault="009E6D32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050BC0E" w14:textId="5B32C183" w:rsidR="00781761" w:rsidRPr="00C7416D" w:rsidRDefault="00781761" w:rsidP="0078176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416D">
        <w:rPr>
          <w:rFonts w:asciiTheme="majorBidi" w:hAnsiTheme="majorBidi" w:cstheme="majorBidi"/>
          <w:b/>
          <w:bCs/>
          <w:sz w:val="24"/>
          <w:szCs w:val="24"/>
        </w:rPr>
        <w:t>Classification of anaemia according to bone marrow response:</w:t>
      </w:r>
    </w:p>
    <w:p w14:paraId="644B5853" w14:textId="77777777" w:rsidR="00781761" w:rsidRPr="00AE78FA" w:rsidRDefault="00781761" w:rsidP="00781761">
      <w:pPr>
        <w:spacing w:line="360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a) Regenerative or responsive anaemia: It is characterized by good bone marrow response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 xml:space="preserve">which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AE78FA">
        <w:rPr>
          <w:rFonts w:asciiTheme="majorBidi" w:hAnsiTheme="majorBidi" w:cstheme="majorBidi"/>
          <w:sz w:val="24"/>
          <w:szCs w:val="24"/>
        </w:rPr>
        <w:t>is associated with the following lab. Results:</w:t>
      </w:r>
    </w:p>
    <w:p w14:paraId="39885014" w14:textId="77777777" w:rsidR="00781761" w:rsidRPr="00C7416D" w:rsidRDefault="00781761" w:rsidP="00781761">
      <w:pPr>
        <w:pStyle w:val="a3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7416D">
        <w:rPr>
          <w:rFonts w:asciiTheme="majorBidi" w:hAnsiTheme="majorBidi" w:cstheme="majorBidi"/>
          <w:sz w:val="24"/>
          <w:szCs w:val="24"/>
        </w:rPr>
        <w:t>Reticulocytosis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 xml:space="preserve">: except in </w:t>
      </w:r>
      <w:proofErr w:type="gramStart"/>
      <w:r w:rsidRPr="00C7416D">
        <w:rPr>
          <w:rFonts w:asciiTheme="majorBidi" w:hAnsiTheme="majorBidi" w:cstheme="majorBidi"/>
          <w:sz w:val="24"/>
          <w:szCs w:val="24"/>
        </w:rPr>
        <w:t>equine</w:t>
      </w:r>
      <w:proofErr w:type="gramEnd"/>
      <w:r w:rsidRPr="00C7416D">
        <w:rPr>
          <w:rFonts w:asciiTheme="majorBidi" w:hAnsiTheme="majorBidi" w:cstheme="majorBidi"/>
          <w:sz w:val="24"/>
          <w:szCs w:val="24"/>
        </w:rPr>
        <w:t xml:space="preserve"> they do not release reticulocyte to the peripheral circulation but macrocytes with increase in MCV.</w:t>
      </w:r>
    </w:p>
    <w:p w14:paraId="3D74E6A2" w14:textId="77777777" w:rsidR="00781761" w:rsidRPr="00C7416D" w:rsidRDefault="00781761" w:rsidP="00781761">
      <w:pPr>
        <w:pStyle w:val="a3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>Examination of stained blood film:</w:t>
      </w:r>
    </w:p>
    <w:p w14:paraId="48C0A6BF" w14:textId="77777777" w:rsidR="00781761" w:rsidRPr="00C7416D" w:rsidRDefault="00781761" w:rsidP="00781761">
      <w:pPr>
        <w:pStyle w:val="a3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Increase in polychromasia which indicate </w:t>
      </w:r>
      <w:proofErr w:type="spellStart"/>
      <w:r w:rsidRPr="00C7416D">
        <w:rPr>
          <w:rFonts w:asciiTheme="majorBidi" w:hAnsiTheme="majorBidi" w:cstheme="majorBidi"/>
          <w:sz w:val="24"/>
          <w:szCs w:val="24"/>
        </w:rPr>
        <w:t>reticulocytosis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>.</w:t>
      </w:r>
    </w:p>
    <w:p w14:paraId="21C9DBAF" w14:textId="77777777" w:rsidR="00781761" w:rsidRPr="00C7416D" w:rsidRDefault="00781761" w:rsidP="00781761">
      <w:pPr>
        <w:pStyle w:val="a3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7416D">
        <w:rPr>
          <w:rFonts w:asciiTheme="majorBidi" w:hAnsiTheme="majorBidi" w:cstheme="majorBidi"/>
          <w:sz w:val="24"/>
          <w:szCs w:val="24"/>
        </w:rPr>
        <w:t>Anicocytosis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 xml:space="preserve"> due to the presence of large immature </w:t>
      </w:r>
      <w:proofErr w:type="spellStart"/>
      <w:r w:rsidRPr="00C7416D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>.</w:t>
      </w:r>
    </w:p>
    <w:p w14:paraId="57FD8A6F" w14:textId="77777777" w:rsidR="00781761" w:rsidRPr="00C7416D" w:rsidRDefault="00781761" w:rsidP="00781761">
      <w:pPr>
        <w:pStyle w:val="a3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Presence of nucleated </w:t>
      </w:r>
      <w:proofErr w:type="spellStart"/>
      <w:r w:rsidRPr="00C7416D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7416D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C7416D">
        <w:rPr>
          <w:rFonts w:asciiTheme="majorBidi" w:hAnsiTheme="majorBidi" w:cstheme="majorBidi"/>
          <w:sz w:val="24"/>
          <w:szCs w:val="24"/>
        </w:rPr>
        <w:t>metarubricytes</w:t>
      </w:r>
      <w:proofErr w:type="spellEnd"/>
      <w:proofErr w:type="gramEnd"/>
      <w:r w:rsidRPr="00C7416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7416D">
        <w:rPr>
          <w:rFonts w:asciiTheme="majorBidi" w:hAnsiTheme="majorBidi" w:cstheme="majorBidi"/>
          <w:sz w:val="24"/>
          <w:szCs w:val="24"/>
        </w:rPr>
        <w:t>rubricytes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>).</w:t>
      </w:r>
    </w:p>
    <w:p w14:paraId="34B4B791" w14:textId="77777777" w:rsidR="00781761" w:rsidRPr="00C7416D" w:rsidRDefault="00781761" w:rsidP="00781761">
      <w:pPr>
        <w:pStyle w:val="a3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>Howell- Jolly bodies.</w:t>
      </w:r>
    </w:p>
    <w:p w14:paraId="3E68EC88" w14:textId="13FFD485" w:rsidR="00523165" w:rsidRDefault="00781761" w:rsidP="00781761">
      <w:pPr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>Basophilic stippling, in ruminants rarely other animals</w:t>
      </w:r>
    </w:p>
    <w:p w14:paraId="6C700CCC" w14:textId="77777777" w:rsidR="000729F4" w:rsidRPr="00AE78FA" w:rsidRDefault="000729F4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lastRenderedPageBreak/>
        <w:t>b) Non-responsive or non-regenerative anaemia:</w:t>
      </w:r>
    </w:p>
    <w:p w14:paraId="00379327" w14:textId="77777777" w:rsidR="009E6D32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Bone marrow response is not evident in spite of the presence of anaemia, there is no </w:t>
      </w:r>
      <w:proofErr w:type="spellStart"/>
      <w:r w:rsidRPr="00C7416D">
        <w:rPr>
          <w:rFonts w:asciiTheme="majorBidi" w:hAnsiTheme="majorBidi" w:cstheme="majorBidi"/>
          <w:sz w:val="24"/>
          <w:szCs w:val="24"/>
        </w:rPr>
        <w:t>reticulocytosis</w:t>
      </w:r>
      <w:proofErr w:type="spellEnd"/>
      <w:r w:rsidRPr="00C7416D">
        <w:rPr>
          <w:rFonts w:asciiTheme="majorBidi" w:hAnsiTheme="majorBidi" w:cstheme="majorBidi"/>
          <w:sz w:val="24"/>
          <w:szCs w:val="24"/>
        </w:rPr>
        <w:t xml:space="preserve"> or anisocytosis</w:t>
      </w:r>
    </w:p>
    <w:p w14:paraId="21A7E3C0" w14:textId="522F6B63" w:rsidR="000729F4" w:rsidRPr="00C7416D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 anaemia is normocytic normochromic.</w:t>
      </w:r>
    </w:p>
    <w:p w14:paraId="40D8F71F" w14:textId="77777777" w:rsidR="000729F4" w:rsidRPr="00AE78FA" w:rsidRDefault="000729F4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>Causes:</w:t>
      </w:r>
    </w:p>
    <w:p w14:paraId="5E8D26D8" w14:textId="77777777" w:rsidR="000729F4" w:rsidRPr="00C7416D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>Blood loss of &lt; three days.</w:t>
      </w:r>
    </w:p>
    <w:p w14:paraId="68180A5A" w14:textId="77777777" w:rsidR="000729F4" w:rsidRPr="00C7416D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Diseases associated with suppression of erythropoiesis </w:t>
      </w:r>
      <w:proofErr w:type="gramStart"/>
      <w:r w:rsidRPr="00C7416D">
        <w:rPr>
          <w:rFonts w:asciiTheme="majorBidi" w:hAnsiTheme="majorBidi" w:cstheme="majorBidi"/>
          <w:sz w:val="24"/>
          <w:szCs w:val="24"/>
        </w:rPr>
        <w:t>e.g.</w:t>
      </w:r>
      <w:proofErr w:type="gramEnd"/>
      <w:r w:rsidRPr="00C7416D">
        <w:rPr>
          <w:rFonts w:asciiTheme="majorBidi" w:hAnsiTheme="majorBidi" w:cstheme="majorBidi"/>
          <w:sz w:val="24"/>
          <w:szCs w:val="24"/>
        </w:rPr>
        <w:t xml:space="preserve"> Chronic inflammatory diseases; renal failure, (decrease in EPO), drugs and toxins affecting erythropoiesis selectively in the bone marrow.</w:t>
      </w:r>
    </w:p>
    <w:p w14:paraId="7D520F62" w14:textId="77777777" w:rsidR="000729F4" w:rsidRPr="00C7416D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Infections, </w:t>
      </w:r>
      <w:proofErr w:type="gramStart"/>
      <w:r w:rsidRPr="00C7416D">
        <w:rPr>
          <w:rFonts w:asciiTheme="majorBidi" w:hAnsiTheme="majorBidi" w:cstheme="majorBidi"/>
          <w:sz w:val="24"/>
          <w:szCs w:val="24"/>
        </w:rPr>
        <w:t>e.g.</w:t>
      </w:r>
      <w:proofErr w:type="gramEnd"/>
      <w:r w:rsidRPr="00C7416D">
        <w:rPr>
          <w:rFonts w:asciiTheme="majorBidi" w:hAnsiTheme="majorBidi" w:cstheme="majorBidi"/>
          <w:sz w:val="24"/>
          <w:szCs w:val="24"/>
        </w:rPr>
        <w:t xml:space="preserve"> Parvo virus infection in dogs.</w:t>
      </w:r>
    </w:p>
    <w:p w14:paraId="502529FF" w14:textId="77777777" w:rsidR="000729F4" w:rsidRPr="00C7416D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 xml:space="preserve">Bone marrow diseases e.g. Myelofibrosis, pure red cell aplasia (autoimmune in nature), marrow necrosis, </w:t>
      </w:r>
      <w:proofErr w:type="gramStart"/>
      <w:r w:rsidRPr="00C7416D">
        <w:rPr>
          <w:rFonts w:asciiTheme="majorBidi" w:hAnsiTheme="majorBidi" w:cstheme="majorBidi"/>
          <w:sz w:val="24"/>
          <w:szCs w:val="24"/>
        </w:rPr>
        <w:t>neoplasia .</w:t>
      </w:r>
      <w:proofErr w:type="gramEnd"/>
    </w:p>
    <w:p w14:paraId="3CC8FE2B" w14:textId="77777777" w:rsidR="000729F4" w:rsidRPr="00C7416D" w:rsidRDefault="000729F4" w:rsidP="000729F4">
      <w:pPr>
        <w:pStyle w:val="a3"/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416D">
        <w:rPr>
          <w:rFonts w:asciiTheme="majorBidi" w:hAnsiTheme="majorBidi" w:cstheme="majorBidi"/>
          <w:sz w:val="24"/>
          <w:szCs w:val="24"/>
        </w:rPr>
        <w:t>Radiation.</w:t>
      </w:r>
    </w:p>
    <w:p w14:paraId="05CB8BFF" w14:textId="77777777" w:rsidR="000729F4" w:rsidRPr="00C7416D" w:rsidRDefault="000729F4" w:rsidP="000729F4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416D">
        <w:rPr>
          <w:rFonts w:asciiTheme="majorBidi" w:hAnsiTheme="majorBidi" w:cstheme="majorBidi"/>
          <w:b/>
          <w:bCs/>
          <w:sz w:val="24"/>
          <w:szCs w:val="24"/>
        </w:rPr>
        <w:t>Clinical signs of anaemia:</w:t>
      </w:r>
    </w:p>
    <w:p w14:paraId="6CC656FA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Pale mucous membranes (Icteric if haemolytic).</w:t>
      </w:r>
    </w:p>
    <w:p w14:paraId="1003AE82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Weakness and exercise intolerance.</w:t>
      </w:r>
    </w:p>
    <w:p w14:paraId="784A641A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Tachycardia and polypnea particularly after exercise.</w:t>
      </w:r>
    </w:p>
    <w:p w14:paraId="58EF2019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Increased sensitivity to cold.</w:t>
      </w:r>
    </w:p>
    <w:p w14:paraId="68AF3339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Syncope and depression.</w:t>
      </w:r>
    </w:p>
    <w:p w14:paraId="244D113D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Heart murmur caused by decrease in viscosity and increase in turbulence of blood.</w:t>
      </w:r>
    </w:p>
    <w:p w14:paraId="3B9B0A7B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Weak or fluttering pulse.</w:t>
      </w:r>
    </w:p>
    <w:p w14:paraId="45EDE8CD" w14:textId="77777777" w:rsidR="000729F4" w:rsidRPr="00941429" w:rsidRDefault="000729F4" w:rsidP="000729F4">
      <w:pPr>
        <w:pStyle w:val="a3"/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Shock, if one third of blood is lost rapidly.</w:t>
      </w:r>
    </w:p>
    <w:p w14:paraId="1387C047" w14:textId="77777777" w:rsidR="009E6D32" w:rsidRDefault="009E6D32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805952" w14:textId="77777777" w:rsidR="009E6D32" w:rsidRDefault="009E6D32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895A75" w14:textId="77777777" w:rsidR="009E6D32" w:rsidRDefault="009E6D32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3BE533" w14:textId="77777777" w:rsidR="009E6D32" w:rsidRDefault="009E6D32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BDEFD8" w14:textId="77777777" w:rsidR="009E6D32" w:rsidRDefault="009E6D32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08CB53" w14:textId="4BD490A5" w:rsidR="000729F4" w:rsidRPr="00AE78FA" w:rsidRDefault="000729F4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lastRenderedPageBreak/>
        <w:t>II. ERYTHROSYTOSIS (POLYCYTHEMIA):</w:t>
      </w:r>
    </w:p>
    <w:p w14:paraId="136D1A9A" w14:textId="77777777" w:rsidR="000729F4" w:rsidRPr="00941429" w:rsidRDefault="000729F4" w:rsidP="000729F4">
      <w:pPr>
        <w:pStyle w:val="a3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It refers to increase in HCT, Hb and RBC count above the normal reference range.</w:t>
      </w:r>
    </w:p>
    <w:p w14:paraId="5BA24B8D" w14:textId="77777777" w:rsidR="000729F4" w:rsidRPr="00941429" w:rsidRDefault="000729F4" w:rsidP="000729F4">
      <w:pPr>
        <w:pStyle w:val="a3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Normal reference range can vary between species and breeds.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eitherabsolute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 or relative.</w:t>
      </w:r>
    </w:p>
    <w:p w14:paraId="7C39569B" w14:textId="77777777" w:rsidR="000729F4" w:rsidRPr="00AE78FA" w:rsidRDefault="000729F4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 xml:space="preserve">1) Relative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>: The PCV is high but total RBC mass is normal. It is caused by:</w:t>
      </w:r>
    </w:p>
    <w:p w14:paraId="3EBC7836" w14:textId="77777777" w:rsidR="000729F4" w:rsidRPr="00941429" w:rsidRDefault="000729F4" w:rsidP="000729F4">
      <w:pPr>
        <w:pStyle w:val="a3"/>
        <w:numPr>
          <w:ilvl w:val="2"/>
          <w:numId w:val="20"/>
        </w:numPr>
        <w:spacing w:line="36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splenic contraction (transitory or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physiologial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>): As occur in excitement, fear, pain, or exercise after the release of adrenaline from the adrenal medulla.</w:t>
      </w:r>
    </w:p>
    <w:p w14:paraId="5F5C8BDA" w14:textId="77777777" w:rsidR="000729F4" w:rsidRPr="00941429" w:rsidRDefault="000729F4" w:rsidP="000729F4">
      <w:pPr>
        <w:pStyle w:val="a3"/>
        <w:numPr>
          <w:ilvl w:val="2"/>
          <w:numId w:val="20"/>
        </w:numPr>
        <w:spacing w:line="360" w:lineRule="auto"/>
        <w:ind w:left="630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Dehydration: Causes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 as from water loss after diarrhea vomiting excessive diuresis, sweating or water deprivation. Plasma protein will increase also; clinical signs of dehydration may be detected by examination.</w:t>
      </w:r>
    </w:p>
    <w:p w14:paraId="7C6E1B09" w14:textId="77777777" w:rsidR="000729F4" w:rsidRPr="00AE78FA" w:rsidRDefault="000729F4" w:rsidP="000729F4">
      <w:pPr>
        <w:spacing w:line="360" w:lineRule="auto"/>
        <w:ind w:left="450" w:hanging="450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 xml:space="preserve">2) Absolute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 xml:space="preserve">: Real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 xml:space="preserve"> characterized by real increase in circulating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8FA">
        <w:rPr>
          <w:rFonts w:asciiTheme="majorBidi" w:hAnsiTheme="majorBidi" w:cstheme="majorBidi"/>
          <w:sz w:val="24"/>
          <w:szCs w:val="24"/>
        </w:rPr>
        <w:t>RBC mass, it may be: primary or secondary.</w:t>
      </w:r>
    </w:p>
    <w:p w14:paraId="2710173D" w14:textId="77777777" w:rsidR="000729F4" w:rsidRPr="00941429" w:rsidRDefault="000729F4" w:rsidP="000729F4">
      <w:pPr>
        <w:pStyle w:val="a3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Primary absolute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: Also known as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 Vera, it is an erythrocytosis that result from myeloproliferative disorder of unknown cause, there is normal or decreased EPO level in the blood. It is EPO- independent Autonomous proliferation of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rbcs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 precursors, mostly observed in man, dogs &amp; cats. Familial erythrocytosis has been described in highly inbred Jersey </w:t>
      </w:r>
      <w:proofErr w:type="gramStart"/>
      <w:r w:rsidRPr="00941429">
        <w:rPr>
          <w:rFonts w:asciiTheme="majorBidi" w:hAnsiTheme="majorBidi" w:cstheme="majorBidi"/>
          <w:sz w:val="24"/>
          <w:szCs w:val="24"/>
        </w:rPr>
        <w:t>calves .There</w:t>
      </w:r>
      <w:proofErr w:type="gramEnd"/>
      <w:r w:rsidRPr="00941429">
        <w:rPr>
          <w:rFonts w:asciiTheme="majorBidi" w:hAnsiTheme="majorBidi" w:cstheme="majorBidi"/>
          <w:sz w:val="24"/>
          <w:szCs w:val="24"/>
        </w:rPr>
        <w:t xml:space="preserve"> is persistence of a moderate or marked increase in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pcv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>. Arterial blood gas is normal.</w:t>
      </w:r>
    </w:p>
    <w:p w14:paraId="2F585973" w14:textId="77777777" w:rsidR="000729F4" w:rsidRPr="00941429" w:rsidRDefault="000729F4" w:rsidP="000729F4">
      <w:pPr>
        <w:pStyle w:val="a3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Secondary absolute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 xml:space="preserve">: Mostly characterized by increase in EPO level in the blood &amp; increase in EPO production. It is caused </w:t>
      </w:r>
      <w:proofErr w:type="gramStart"/>
      <w:r w:rsidRPr="00941429">
        <w:rPr>
          <w:rFonts w:asciiTheme="majorBidi" w:hAnsiTheme="majorBidi" w:cstheme="majorBidi"/>
          <w:sz w:val="24"/>
          <w:szCs w:val="24"/>
        </w:rPr>
        <w:t>by :</w:t>
      </w:r>
      <w:proofErr w:type="gramEnd"/>
    </w:p>
    <w:p w14:paraId="6B6C65E5" w14:textId="77777777" w:rsidR="000729F4" w:rsidRPr="00941429" w:rsidRDefault="000729F4" w:rsidP="000729F4">
      <w:pPr>
        <w:pStyle w:val="a3"/>
        <w:numPr>
          <w:ilvl w:val="0"/>
          <w:numId w:val="22"/>
        </w:numPr>
        <w:spacing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Chronic hypoxia as seen in chronic lung diseases, heart defects with right to left shunting of blood, living in high altitudes,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methaemoglobinaemia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>.</w:t>
      </w:r>
    </w:p>
    <w:p w14:paraId="388DE938" w14:textId="77777777" w:rsidR="000729F4" w:rsidRPr="00941429" w:rsidRDefault="000729F4" w:rsidP="000729F4">
      <w:pPr>
        <w:pStyle w:val="a3"/>
        <w:numPr>
          <w:ilvl w:val="0"/>
          <w:numId w:val="22"/>
        </w:numPr>
        <w:spacing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Renal disorders: Causing local hypoxia in renal tissue like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tumors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>, renal cysts hydronephrosis.</w:t>
      </w:r>
    </w:p>
    <w:p w14:paraId="3738D9E4" w14:textId="77777777" w:rsidR="000729F4" w:rsidRPr="00941429" w:rsidRDefault="000729F4" w:rsidP="000729F4">
      <w:pPr>
        <w:pStyle w:val="a3"/>
        <w:numPr>
          <w:ilvl w:val="0"/>
          <w:numId w:val="22"/>
        </w:numPr>
        <w:spacing w:line="360" w:lineRule="auto"/>
        <w:ind w:left="1260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 xml:space="preserve">EPO – secreting </w:t>
      </w:r>
      <w:proofErr w:type="spellStart"/>
      <w:r w:rsidRPr="00941429">
        <w:rPr>
          <w:rFonts w:asciiTheme="majorBidi" w:hAnsiTheme="majorBidi" w:cstheme="majorBidi"/>
          <w:sz w:val="24"/>
          <w:szCs w:val="24"/>
        </w:rPr>
        <w:t>tumors</w:t>
      </w:r>
      <w:proofErr w:type="spellEnd"/>
      <w:r w:rsidRPr="00941429">
        <w:rPr>
          <w:rFonts w:asciiTheme="majorBidi" w:hAnsiTheme="majorBidi" w:cstheme="majorBidi"/>
          <w:sz w:val="24"/>
          <w:szCs w:val="24"/>
        </w:rPr>
        <w:t>: As nephroma, hepatoma.</w:t>
      </w:r>
    </w:p>
    <w:p w14:paraId="1B0BE3C9" w14:textId="77777777" w:rsidR="000729F4" w:rsidRPr="00AE78FA" w:rsidRDefault="000729F4" w:rsidP="000729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78FA">
        <w:rPr>
          <w:rFonts w:asciiTheme="majorBidi" w:hAnsiTheme="majorBidi" w:cstheme="majorBidi"/>
          <w:sz w:val="24"/>
          <w:szCs w:val="24"/>
        </w:rPr>
        <w:t xml:space="preserve">This kind of </w:t>
      </w:r>
      <w:proofErr w:type="spellStart"/>
      <w:r w:rsidRPr="00AE78FA">
        <w:rPr>
          <w:rFonts w:asciiTheme="majorBidi" w:hAnsiTheme="majorBidi" w:cstheme="majorBidi"/>
          <w:sz w:val="24"/>
          <w:szCs w:val="24"/>
        </w:rPr>
        <w:t>polycythemia</w:t>
      </w:r>
      <w:proofErr w:type="spellEnd"/>
      <w:r w:rsidRPr="00AE78FA">
        <w:rPr>
          <w:rFonts w:asciiTheme="majorBidi" w:hAnsiTheme="majorBidi" w:cstheme="majorBidi"/>
          <w:sz w:val="24"/>
          <w:szCs w:val="24"/>
        </w:rPr>
        <w:t xml:space="preserve"> is characterized </w:t>
      </w:r>
      <w:proofErr w:type="gramStart"/>
      <w:r w:rsidRPr="00AE78FA">
        <w:rPr>
          <w:rFonts w:asciiTheme="majorBidi" w:hAnsiTheme="majorBidi" w:cstheme="majorBidi"/>
          <w:sz w:val="24"/>
          <w:szCs w:val="24"/>
        </w:rPr>
        <w:t>by :</w:t>
      </w:r>
      <w:proofErr w:type="gramEnd"/>
    </w:p>
    <w:p w14:paraId="322E5556" w14:textId="77777777" w:rsidR="000729F4" w:rsidRPr="00941429" w:rsidRDefault="000729F4" w:rsidP="000729F4">
      <w:pPr>
        <w:pStyle w:val="a3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In chronic hypoxia there is increase in Pco2 in and decrease in Po2 when arterial blood gases are measured.</w:t>
      </w:r>
    </w:p>
    <w:p w14:paraId="368C8A60" w14:textId="77777777" w:rsidR="000729F4" w:rsidRPr="00941429" w:rsidRDefault="000729F4" w:rsidP="000729F4">
      <w:pPr>
        <w:pStyle w:val="a3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lastRenderedPageBreak/>
        <w:t>There is increase in EPO production. Clinical examination &amp; diagnostic images to</w:t>
      </w:r>
    </w:p>
    <w:p w14:paraId="48A55F50" w14:textId="77777777" w:rsidR="000729F4" w:rsidRPr="00941429" w:rsidRDefault="000729F4" w:rsidP="000729F4">
      <w:pPr>
        <w:pStyle w:val="a3"/>
        <w:numPr>
          <w:ilvl w:val="0"/>
          <w:numId w:val="2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1429">
        <w:rPr>
          <w:rFonts w:asciiTheme="majorBidi" w:hAnsiTheme="majorBidi" w:cstheme="majorBidi"/>
          <w:sz w:val="24"/>
          <w:szCs w:val="24"/>
        </w:rPr>
        <w:t>differentiate between lung and heart diseases.</w:t>
      </w:r>
    </w:p>
    <w:p w14:paraId="5888B454" w14:textId="77777777" w:rsidR="000729F4" w:rsidRDefault="000729F4" w:rsidP="00781761"/>
    <w:sectPr w:rsidR="000729F4" w:rsidSect="003A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4AD"/>
    <w:multiLevelType w:val="hybridMultilevel"/>
    <w:tmpl w:val="C838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98E"/>
    <w:multiLevelType w:val="hybridMultilevel"/>
    <w:tmpl w:val="E7F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609"/>
    <w:multiLevelType w:val="hybridMultilevel"/>
    <w:tmpl w:val="BA666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9A0"/>
    <w:multiLevelType w:val="hybridMultilevel"/>
    <w:tmpl w:val="7B72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F214D"/>
    <w:multiLevelType w:val="hybridMultilevel"/>
    <w:tmpl w:val="7CC4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53DE8"/>
    <w:multiLevelType w:val="hybridMultilevel"/>
    <w:tmpl w:val="3B76A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078E3"/>
    <w:multiLevelType w:val="hybridMultilevel"/>
    <w:tmpl w:val="F8B4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D1FE2"/>
    <w:multiLevelType w:val="hybridMultilevel"/>
    <w:tmpl w:val="90A8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5418"/>
    <w:multiLevelType w:val="hybridMultilevel"/>
    <w:tmpl w:val="DE66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285"/>
    <w:multiLevelType w:val="hybridMultilevel"/>
    <w:tmpl w:val="C6B6A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1C8B"/>
    <w:multiLevelType w:val="hybridMultilevel"/>
    <w:tmpl w:val="78606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F6F"/>
    <w:multiLevelType w:val="hybridMultilevel"/>
    <w:tmpl w:val="41A49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2C25"/>
    <w:multiLevelType w:val="hybridMultilevel"/>
    <w:tmpl w:val="5FFCC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34DF"/>
    <w:multiLevelType w:val="hybridMultilevel"/>
    <w:tmpl w:val="FD621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81C63"/>
    <w:multiLevelType w:val="hybridMultilevel"/>
    <w:tmpl w:val="534C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922"/>
    <w:multiLevelType w:val="hybridMultilevel"/>
    <w:tmpl w:val="8000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C291E"/>
    <w:multiLevelType w:val="hybridMultilevel"/>
    <w:tmpl w:val="3CB0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FAF"/>
    <w:multiLevelType w:val="hybridMultilevel"/>
    <w:tmpl w:val="8B8AB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52D6"/>
    <w:multiLevelType w:val="hybridMultilevel"/>
    <w:tmpl w:val="A6DE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361D8"/>
    <w:multiLevelType w:val="hybridMultilevel"/>
    <w:tmpl w:val="0FC6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E1EBF"/>
    <w:multiLevelType w:val="hybridMultilevel"/>
    <w:tmpl w:val="619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75794"/>
    <w:multiLevelType w:val="hybridMultilevel"/>
    <w:tmpl w:val="1396A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52C61"/>
    <w:multiLevelType w:val="hybridMultilevel"/>
    <w:tmpl w:val="A638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9"/>
  </w:num>
  <w:num w:numId="5">
    <w:abstractNumId w:val="14"/>
  </w:num>
  <w:num w:numId="6">
    <w:abstractNumId w:val="19"/>
  </w:num>
  <w:num w:numId="7">
    <w:abstractNumId w:val="0"/>
  </w:num>
  <w:num w:numId="8">
    <w:abstractNumId w:val="20"/>
  </w:num>
  <w:num w:numId="9">
    <w:abstractNumId w:val="18"/>
  </w:num>
  <w:num w:numId="10">
    <w:abstractNumId w:val="6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6"/>
  </w:num>
  <w:num w:numId="16">
    <w:abstractNumId w:val="12"/>
  </w:num>
  <w:num w:numId="17">
    <w:abstractNumId w:val="4"/>
  </w:num>
  <w:num w:numId="18">
    <w:abstractNumId w:val="8"/>
  </w:num>
  <w:num w:numId="19">
    <w:abstractNumId w:val="1"/>
  </w:num>
  <w:num w:numId="20">
    <w:abstractNumId w:val="17"/>
  </w:num>
  <w:num w:numId="21">
    <w:abstractNumId w:val="1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61"/>
    <w:rsid w:val="000729F4"/>
    <w:rsid w:val="003A6F7C"/>
    <w:rsid w:val="00523165"/>
    <w:rsid w:val="00781761"/>
    <w:rsid w:val="009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0D13"/>
  <w15:chartTrackingRefBased/>
  <w15:docId w15:val="{79967C6B-895E-47FE-9F9A-8685D2D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kadhum</dc:creator>
  <cp:keywords/>
  <dc:description/>
  <cp:lastModifiedBy>rahman kadhum</cp:lastModifiedBy>
  <cp:revision>4</cp:revision>
  <dcterms:created xsi:type="dcterms:W3CDTF">2024-09-17T13:14:00Z</dcterms:created>
  <dcterms:modified xsi:type="dcterms:W3CDTF">2024-09-17T13:22:00Z</dcterms:modified>
</cp:coreProperties>
</file>